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10D" w:rsidRPr="001D6CC0" w:rsidRDefault="0098110D" w:rsidP="0098110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1D6CC0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Завдання 2.</w:t>
      </w:r>
    </w:p>
    <w:p w:rsidR="0098110D" w:rsidRPr="001D6CC0" w:rsidRDefault="0098110D" w:rsidP="0098110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D6CC0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Вивчення особистості за допомогою </w:t>
      </w:r>
      <w:proofErr w:type="spellStart"/>
      <w:r w:rsidRPr="001D6CC0">
        <w:rPr>
          <w:rFonts w:ascii="Times New Roman" w:hAnsi="Times New Roman" w:cs="Times New Roman"/>
          <w:b/>
          <w:sz w:val="32"/>
          <w:szCs w:val="32"/>
          <w:lang w:val="uk-UA"/>
        </w:rPr>
        <w:t>психогеометричної</w:t>
      </w:r>
      <w:proofErr w:type="spellEnd"/>
      <w:r w:rsidRPr="001D6CC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1D6CC0">
        <w:rPr>
          <w:rFonts w:ascii="Times New Roman" w:hAnsi="Times New Roman" w:cs="Times New Roman"/>
          <w:b/>
          <w:bCs/>
          <w:sz w:val="32"/>
          <w:szCs w:val="32"/>
          <w:lang w:val="uk-UA"/>
        </w:rPr>
        <w:t>методики</w:t>
      </w:r>
      <w:r w:rsidRPr="001D6C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</w:t>
      </w:r>
      <w:r w:rsidRPr="001D6CC0">
        <w:rPr>
          <w:rFonts w:ascii="Times New Roman" w:hAnsi="Times New Roman" w:cs="Times New Roman"/>
          <w:b/>
          <w:bCs/>
          <w:sz w:val="32"/>
          <w:szCs w:val="32"/>
          <w:lang w:val="uk-UA"/>
        </w:rPr>
        <w:t>Конструктивний малюнок людини із геометричних фігур»</w:t>
      </w:r>
      <w:r w:rsidRPr="001D6CC0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98110D" w:rsidRPr="001D6CC0" w:rsidRDefault="0098110D" w:rsidP="009811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дослідження: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виявлення індивідуально-типологічних відмінностей особистості.</w:t>
      </w:r>
    </w:p>
    <w:p w:rsidR="0098110D" w:rsidRPr="001D6CC0" w:rsidRDefault="0098110D" w:rsidP="009811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Інструкція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>: Вам необхідно намалювати фігуру із 10 елементів, серед яких можуть бути трикутники, круги і квадрати. Ви можете збільшувати або зменшувати ці елементи (геометричні фігури) за розмірами, накладати їх один на одного в разі необхідності. Важливо, щоб всі ці три елементи в зображенні обов’язково були, а сума загальної кількості використаних фігур дорівнювала 10. Якщо ж при малюванні Ви використали більше фігур, то зайве потрібно закреслити; якщо ж Ви використали менше фігур, ніж десять, то необхідно домалювати решту. Зробіть малюнок за даною інструкцією.</w:t>
      </w:r>
    </w:p>
    <w:p w:rsidR="0098110D" w:rsidRPr="001D6CC0" w:rsidRDefault="0098110D" w:rsidP="009811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Необхідний матеріал: три аркуші паперу розміром 10х10см, кожний аркуш пронумеровується і підписується.</w:t>
      </w:r>
    </w:p>
    <w:p w:rsidR="0098110D" w:rsidRPr="001D6CC0" w:rsidRDefault="0098110D" w:rsidP="009811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На аркуші №1 виконується перший пробний малюнок; далі, відповідно, на аркуші №2 – другий, на аркуші №3 – третій (див. приклад). Після виконання трьох малюнків дані опрацьовуються. При недотриманні інструкції матеріал не</w:t>
      </w:r>
    </w:p>
    <w:p w:rsidR="0098110D" w:rsidRPr="001D6CC0" w:rsidRDefault="0098110D" w:rsidP="009811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опрацьовується.</w:t>
      </w:r>
    </w:p>
    <w:p w:rsidR="0098110D" w:rsidRPr="001D6CC0" w:rsidRDefault="0098110D" w:rsidP="009811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Приклад</w:t>
      </w:r>
    </w:p>
    <w:p w:rsidR="0098110D" w:rsidRPr="001D6CC0" w:rsidRDefault="0098110D" w:rsidP="009811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64360" wp14:editId="4EB39A9B">
                <wp:simplePos x="0" y="0"/>
                <wp:positionH relativeFrom="column">
                  <wp:posOffset>585338</wp:posOffset>
                </wp:positionH>
                <wp:positionV relativeFrom="paragraph">
                  <wp:posOffset>274699</wp:posOffset>
                </wp:positionV>
                <wp:extent cx="1816100" cy="1356134"/>
                <wp:effectExtent l="0" t="0" r="12700" b="158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13561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97611" id="Прямоугольник 5" o:spid="_x0000_s1026" style="position:absolute;margin-left:46.1pt;margin-top:21.65pt;width:143pt;height:1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" fillcolor="window" strokecolor="#41719c" strokeweight="1pt"/>
            </w:pict>
          </mc:Fallback>
        </mc:AlternateConten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АРКУШ №1                                                      АРКУШ №2                      </w:t>
      </w:r>
    </w:p>
    <w:p w:rsidR="0098110D" w:rsidRPr="001D6CC0" w:rsidRDefault="0098110D" w:rsidP="009811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F1941" wp14:editId="1EB8B080">
                <wp:simplePos x="0" y="0"/>
                <wp:positionH relativeFrom="margin">
                  <wp:posOffset>3825628</wp:posOffset>
                </wp:positionH>
                <wp:positionV relativeFrom="paragraph">
                  <wp:posOffset>13488</wp:posOffset>
                </wp:positionV>
                <wp:extent cx="1583289" cy="1294889"/>
                <wp:effectExtent l="0" t="0" r="17145" b="1968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289" cy="12948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EDD47" id="Прямоугольник 6" o:spid="_x0000_s1026" style="position:absolute;margin-left:301.25pt;margin-top:1.05pt;width:124.65pt;height:101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" fillcolor="window" strokecolor="#41719c" strokeweight="1pt">
                <w10:wrap anchorx="margin"/>
              </v:rect>
            </w:pict>
          </mc:Fallback>
        </mc:AlternateContent>
      </w:r>
    </w:p>
    <w:p w:rsidR="0098110D" w:rsidRPr="001D6CC0" w:rsidRDefault="0098110D" w:rsidP="009811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110D" w:rsidRPr="001D6CC0" w:rsidRDefault="0098110D" w:rsidP="009811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110D" w:rsidRPr="001D6CC0" w:rsidRDefault="0098110D" w:rsidP="009811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110D" w:rsidRPr="001D6CC0" w:rsidRDefault="0098110D" w:rsidP="009811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АРКУШ №3     </w:t>
      </w:r>
    </w:p>
    <w:p w:rsidR="0098110D" w:rsidRPr="001D6CC0" w:rsidRDefault="0098110D" w:rsidP="009811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7E8D5" wp14:editId="7D8BEE0B">
                <wp:simplePos x="0" y="0"/>
                <wp:positionH relativeFrom="column">
                  <wp:posOffset>2168661</wp:posOffset>
                </wp:positionH>
                <wp:positionV relativeFrom="paragraph">
                  <wp:posOffset>22779</wp:posOffset>
                </wp:positionV>
                <wp:extent cx="1761294" cy="1435752"/>
                <wp:effectExtent l="0" t="0" r="10795" b="120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294" cy="14357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1024C" id="Прямоугольник 7" o:spid="_x0000_s1026" style="position:absolute;margin-left:170.75pt;margin-top:1.8pt;width:138.7pt;height:1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" fillcolor="window" strokecolor="#41719c" strokeweight="1pt"/>
            </w:pict>
          </mc:Fallback>
        </mc:AlternateContent>
      </w:r>
    </w:p>
    <w:p w:rsidR="0098110D" w:rsidRPr="001D6CC0" w:rsidRDefault="0098110D" w:rsidP="009811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110D" w:rsidRPr="001D6CC0" w:rsidRDefault="0098110D" w:rsidP="009811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110D" w:rsidRPr="001D6CC0" w:rsidRDefault="0098110D" w:rsidP="009811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110D" w:rsidRPr="001D6CC0" w:rsidRDefault="0098110D" w:rsidP="009811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Обробка та аналіз результатів</w:t>
      </w:r>
    </w:p>
    <w:p w:rsidR="0098110D" w:rsidRPr="001D6CC0" w:rsidRDefault="0098110D" w:rsidP="00981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Опрацювання здійснюється так: підраховують кількість використаних</w:t>
      </w:r>
    </w:p>
    <w:p w:rsidR="0098110D" w:rsidRPr="001D6CC0" w:rsidRDefault="0098110D" w:rsidP="00981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фігур у кожному малюнку окремо (трикутник, коло і квадрат), і результат</w:t>
      </w:r>
    </w:p>
    <w:p w:rsidR="0098110D" w:rsidRPr="001D6CC0" w:rsidRDefault="0098110D" w:rsidP="00981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записують у вигляді тризначних чисел, де сотні означають кількість</w:t>
      </w:r>
    </w:p>
    <w:p w:rsidR="0098110D" w:rsidRPr="001D6CC0" w:rsidRDefault="0098110D" w:rsidP="00981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lastRenderedPageBreak/>
        <w:t>трикутників, десятки – кількість кіл, одиниці – кількість квадратів. Ці тризначні</w:t>
      </w:r>
    </w:p>
    <w:p w:rsidR="0098110D" w:rsidRPr="001D6CC0" w:rsidRDefault="0098110D" w:rsidP="00981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числа складають так звану «формулу малюнку», згідно з якою відбувається</w:t>
      </w:r>
    </w:p>
    <w:p w:rsidR="0098110D" w:rsidRPr="001D6CC0" w:rsidRDefault="0098110D" w:rsidP="00981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класифікація за відповідними типами і підтипами, які є в таблиці.</w:t>
      </w:r>
    </w:p>
    <w:p w:rsidR="0098110D" w:rsidRPr="001D6CC0" w:rsidRDefault="0098110D" w:rsidP="00981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10D" w:rsidRPr="001D6CC0" w:rsidRDefault="0098110D" w:rsidP="0098110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6C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Таблиця. </w:t>
      </w:r>
      <w:r w:rsidRPr="001D6CC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1D6CC0">
        <w:rPr>
          <w:rFonts w:ascii="Times New Roman" w:hAnsi="Times New Roman" w:cs="Times New Roman"/>
          <w:sz w:val="24"/>
          <w:szCs w:val="24"/>
          <w:u w:val="single"/>
          <w:lang w:val="uk-UA"/>
        </w:rPr>
        <w:t>Система індивідуально-психологічних відмінностей, які виявляються при</w:t>
      </w:r>
    </w:p>
    <w:p w:rsidR="0098110D" w:rsidRPr="001D6CC0" w:rsidRDefault="0098110D" w:rsidP="0098110D">
      <w:pPr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D6CC0">
        <w:rPr>
          <w:rFonts w:ascii="Times New Roman" w:hAnsi="Times New Roman" w:cs="Times New Roman"/>
          <w:sz w:val="24"/>
          <w:szCs w:val="24"/>
          <w:u w:val="single"/>
          <w:lang w:val="uk-UA"/>
        </w:rPr>
        <w:t>виконанні конструктивних малюнків на основі кількісного переважання</w:t>
      </w:r>
    </w:p>
    <w:p w:rsidR="0098110D" w:rsidRPr="001D6CC0" w:rsidRDefault="0098110D" w:rsidP="0098110D">
      <w:pPr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D6CC0">
        <w:rPr>
          <w:rFonts w:ascii="Times New Roman" w:hAnsi="Times New Roman" w:cs="Times New Roman"/>
          <w:sz w:val="24"/>
          <w:szCs w:val="24"/>
          <w:u w:val="single"/>
          <w:lang w:val="uk-UA"/>
        </w:rPr>
        <w:t>геометричних фігур</w:t>
      </w:r>
    </w:p>
    <w:p w:rsidR="0098110D" w:rsidRPr="001D6CC0" w:rsidRDefault="0098110D" w:rsidP="009811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901  802  703  604  505  406  307  208  109</w:t>
      </w:r>
    </w:p>
    <w:p w:rsidR="0098110D" w:rsidRPr="001D6CC0" w:rsidRDefault="0098110D" w:rsidP="0098110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910  811  712  613  514  415  316  217  118  019</w:t>
      </w:r>
    </w:p>
    <w:p w:rsidR="0098110D" w:rsidRPr="001D6CC0" w:rsidRDefault="0098110D" w:rsidP="0098110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820  721  622  523  424  325  226  127  028</w:t>
      </w:r>
    </w:p>
    <w:p w:rsidR="0098110D" w:rsidRPr="001D6CC0" w:rsidRDefault="0098110D" w:rsidP="0098110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730  631  532  433  334  235  136  037</w:t>
      </w:r>
    </w:p>
    <w:p w:rsidR="0098110D" w:rsidRPr="001D6CC0" w:rsidRDefault="0098110D" w:rsidP="0098110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640  541  442  343  244  145  046</w:t>
      </w:r>
    </w:p>
    <w:p w:rsidR="0098110D" w:rsidRPr="001D6CC0" w:rsidRDefault="0098110D" w:rsidP="0098110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550  451  352  253  154  055</w:t>
      </w:r>
    </w:p>
    <w:p w:rsidR="0098110D" w:rsidRPr="001D6CC0" w:rsidRDefault="0098110D" w:rsidP="0098110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460  361  262  163  064</w:t>
      </w:r>
    </w:p>
    <w:p w:rsidR="0098110D" w:rsidRPr="001D6CC0" w:rsidRDefault="0098110D" w:rsidP="0098110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370  271  172  073</w:t>
      </w:r>
    </w:p>
    <w:p w:rsidR="0098110D" w:rsidRPr="001D6CC0" w:rsidRDefault="0098110D" w:rsidP="0098110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280  181  082</w:t>
      </w:r>
    </w:p>
    <w:p w:rsidR="0098110D" w:rsidRPr="001D6CC0" w:rsidRDefault="0098110D" w:rsidP="0098110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190  091</w:t>
      </w:r>
    </w:p>
    <w:p w:rsidR="0098110D" w:rsidRPr="001D6CC0" w:rsidRDefault="0098110D" w:rsidP="0098110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Емпіричні дослідження показують, що співвідношення різних елементів у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конструктивних малюнках не випадкове. Аналіз дозволяє виділити 8 основних</w:t>
      </w:r>
    </w:p>
    <w:p w:rsidR="0098110D" w:rsidRPr="001D6CC0" w:rsidRDefault="0098110D" w:rsidP="0098110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типів, яким відповідають певні типологічні характеристики.</w:t>
      </w:r>
    </w:p>
    <w:p w:rsidR="0098110D" w:rsidRPr="001D6CC0" w:rsidRDefault="0098110D" w:rsidP="0098110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Примітка</w:t>
      </w:r>
    </w:p>
    <w:p w:rsidR="0098110D" w:rsidRPr="001D6CC0" w:rsidRDefault="0098110D" w:rsidP="0098110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Типи – це характеристики індивідуальності, які дуже відрізняються між собою; підтипи, які входять до певного виду типу, в загальному співвідносяться з характеристиками типу, але мають і свої специфічні властивості. Характеристики типів і підтипів потребують постійного уточнення.</w:t>
      </w:r>
    </w:p>
    <w:p w:rsidR="0098110D" w:rsidRPr="001D6CC0" w:rsidRDefault="0098110D" w:rsidP="00981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Інтерпретація тесту основана на тому, що геометричні фігури, які використовувалися в малюнках, розрізняються за семантикою. Трикутник переважно відносять до «гострої», «наступальної» фігури, пов’язаної з чоловічим началом. Коло – фігура обтічна, більше співзвучна зі співчуттям, м’якістю, округлістю, жіночістю. Із елементів квадратної форми будувати що-небудь легше, ніж з інших, тому квадрат, прямокутник інтерпретуються як </w:t>
      </w:r>
      <w:proofErr w:type="spellStart"/>
      <w:r w:rsidRPr="001D6CC0">
        <w:rPr>
          <w:rFonts w:ascii="Times New Roman" w:hAnsi="Times New Roman" w:cs="Times New Roman"/>
          <w:sz w:val="28"/>
          <w:szCs w:val="28"/>
          <w:lang w:val="uk-UA"/>
        </w:rPr>
        <w:t>специфічно</w:t>
      </w:r>
      <w:proofErr w:type="spellEnd"/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технічна конструктивна фігура, технічний модуль.</w:t>
      </w:r>
    </w:p>
    <w:p w:rsidR="0098110D" w:rsidRPr="001D6CC0" w:rsidRDefault="0098110D" w:rsidP="009811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Типи</w:t>
      </w:r>
    </w:p>
    <w:p w:rsidR="0098110D" w:rsidRPr="001D6CC0" w:rsidRDefault="0098110D" w:rsidP="0098110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І тип – «керівник».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Переважно це люди, які мають схильність до керівної</w:t>
      </w:r>
    </w:p>
    <w:p w:rsidR="0098110D" w:rsidRPr="001D6CC0" w:rsidRDefault="0098110D" w:rsidP="0098110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 організаторської діяльності. Орієнтовані на соціально значимі норми поведінки, можуть володіти даром хорошого оповідача, основаному на високому рівні </w:t>
      </w:r>
      <w:proofErr w:type="spellStart"/>
      <w:r w:rsidRPr="001D6CC0">
        <w:rPr>
          <w:rFonts w:ascii="Times New Roman" w:hAnsi="Times New Roman" w:cs="Times New Roman"/>
          <w:sz w:val="28"/>
          <w:szCs w:val="28"/>
          <w:lang w:val="uk-UA"/>
        </w:rPr>
        <w:t>мовленєвого</w:t>
      </w:r>
      <w:proofErr w:type="spellEnd"/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розвитку. Добре адаптуються в соціальній сфері. Домінування над іншими утримують у певних межах. Переважно вибирають зелений колір (за М. </w:t>
      </w:r>
      <w:proofErr w:type="spellStart"/>
      <w:r w:rsidRPr="001D6CC0">
        <w:rPr>
          <w:rFonts w:ascii="Times New Roman" w:hAnsi="Times New Roman" w:cs="Times New Roman"/>
          <w:sz w:val="28"/>
          <w:szCs w:val="28"/>
          <w:lang w:val="uk-UA"/>
        </w:rPr>
        <w:t>Люшером</w:t>
      </w:r>
      <w:proofErr w:type="spellEnd"/>
      <w:r w:rsidRPr="001D6CC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8110D" w:rsidRPr="001D6CC0" w:rsidRDefault="0098110D" w:rsidP="0098110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Формули малюнків: 901, 910, 802, 811, 820, 703, 712, 721, 730, 604, 613, 622, 631, 640.</w:t>
      </w:r>
    </w:p>
    <w:p w:rsidR="0098110D" w:rsidRPr="001D6CC0" w:rsidRDefault="0098110D" w:rsidP="0098110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Найбільш жорстко домінування над іншими виражено у підтипах 901, 910, 802, 811, 820; ситуативно – у 703, 712, 721, 730; при дії мовленням на людей вербальний керівник або «викладацький підтип» – 604, 613, 622, 631, 640.</w:t>
      </w:r>
    </w:p>
    <w:p w:rsidR="0098110D" w:rsidRPr="001D6CC0" w:rsidRDefault="0098110D" w:rsidP="0098110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Слід пам’ятати, що виявлення таких рис залежить від рівня психічного розвитку. При високому рівні розвитку індивідуальні риси розвинуті, можуть реалізуватися, досить добре усвідомлюються.</w:t>
      </w:r>
    </w:p>
    <w:p w:rsidR="0098110D" w:rsidRPr="001D6CC0" w:rsidRDefault="0098110D" w:rsidP="0098110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При низькому рівні розвитку можуть виявлятися не в професійній діяльності, а ситуативно, гірше, якщо неадекватно до ситуацій. Це стосується усіх характеристик.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II тип – «відповідальний виконавець»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– має багато рис типу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«керівника», але у прийнятті відповідальних рішень часто можливі вагання,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сумніви. Цей тип людей більше орієнтований на «уміння робити справу»,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високий професіоналізм, має високе почуття відповідальності і вимогливості до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себе й інших, дуже цінує правоту, тобто характеризується підвищеною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чутливістю до правдивості. Часто вони страждають на соматичні захворювання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нервового походження як наслідок перевтоми.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Формули малюнків: 505, 514, 523, 532, 541, 550.</w:t>
      </w:r>
    </w:p>
    <w:p w:rsidR="0098110D" w:rsidRPr="001D6CC0" w:rsidRDefault="0098110D" w:rsidP="009811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III тип – «тривожно-недовірливий»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– характеризується розмаїттям</w:t>
      </w:r>
    </w:p>
    <w:p w:rsidR="0098110D" w:rsidRPr="001D6CC0" w:rsidRDefault="0098110D" w:rsidP="009811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здібностей та обдарувань – від тонких ручних навиків до літературних здібностей. Людям цього типу здебільшого тісно у рамках однієї професії, вони</w:t>
      </w:r>
    </w:p>
    <w:p w:rsidR="0098110D" w:rsidRPr="001D6CC0" w:rsidRDefault="0098110D" w:rsidP="009811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можуть поміняти її на абсолютно протилежну і несподівану, мати також хобі, яке, по суті, є другою професією, фізично не </w:t>
      </w:r>
      <w:proofErr w:type="spellStart"/>
      <w:r w:rsidRPr="001D6CC0">
        <w:rPr>
          <w:rFonts w:ascii="Times New Roman" w:hAnsi="Times New Roman" w:cs="Times New Roman"/>
          <w:sz w:val="28"/>
          <w:szCs w:val="28"/>
          <w:lang w:val="uk-UA"/>
        </w:rPr>
        <w:t>переносять</w:t>
      </w:r>
      <w:proofErr w:type="spellEnd"/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безладу і бруду, конфліктують через це з іншими людьми. Вирізняються підвищеною вразливістю і часто сумніваються в собі. Потребують м’якого підбадьорювання.</w:t>
      </w:r>
    </w:p>
    <w:p w:rsidR="0098110D" w:rsidRPr="001D6CC0" w:rsidRDefault="0098110D" w:rsidP="009811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Формули малюнків: 406, 415, 424, 433, 442, 451, 460. </w:t>
      </w:r>
    </w:p>
    <w:p w:rsidR="0098110D" w:rsidRPr="001D6CC0" w:rsidRDefault="0098110D" w:rsidP="009811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Крім цього, 415 – «поетичний підтип» – в основному особи, які мають таку формулу малюнка, поетичний дар; 424 – підтип людей, для яких характерна фраза «Як це можна погано працювати? Я собі не уявляю, як це можна погано працювати». Люди старанні в роботі.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IV тип – «вчений»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>. Такі люди легко абстрагуються від реальності, мають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«концептуальний розум», вирізняються здатністю розробляти «на все» свої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теорії. В основному наділені душевною рівновагою, раціонально продумують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свою поведінку.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Формули малюнків: 307, 316, 325, 334, 343, 352, 361, 370. Підтип 316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lastRenderedPageBreak/>
        <w:t>характеризується здібностями створювати теорії, переважно глобальні, або виконувати велику і складну координаційну роботу; 325 – підтип, що характеризується великим захопленням у пізнанні життя, здоров’я, біологічними дисциплінами, медициною.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Представники цього типу часто зустрічаються серед осіб, які займаються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синтетичними видами мистецтва: кіно, цирк, театрально-видавнича режисура,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мультиплікація і </w:t>
      </w:r>
      <w:proofErr w:type="spellStart"/>
      <w:r w:rsidRPr="001D6CC0">
        <w:rPr>
          <w:rFonts w:ascii="Times New Roman" w:hAnsi="Times New Roman" w:cs="Times New Roman"/>
          <w:sz w:val="28"/>
          <w:szCs w:val="28"/>
          <w:lang w:val="uk-UA"/>
        </w:rPr>
        <w:t>т.п</w:t>
      </w:r>
      <w:proofErr w:type="spellEnd"/>
      <w:r w:rsidRPr="001D6C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V тип – «інтуїтивний».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Люди цього типу мають дуже чутливу нервову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систему, високу її виснаженість. Легше працюють, переключаючись від однієї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діяльності на іншу, часто є «адвокатами меншості», за якою – нові можливості.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У них підвищена чутливість до новизни. Альтруїстичні, часто турбуються про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інших, мають гарні ручні навички і образну уяву, що дає можливість займатися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технічними видами творчості. Виробляють свої норми моралі, здатні на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внутрішній самоконтроль, негативно реагують на посягання на їх свободу.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Формули малюнків: 208, 217, 226, 235, 244, 253, 262, 271, 280. Підтип 235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– часто зустрічається серед професійних психологів або осіб з підвищеним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інтересом до психології людей; 244 – має здібності до літературної творчості;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217 – здібний до винахідницької діяльності; 226 – велика тяга до новизни,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ставить дуже високі критерії досягнень для себе.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VI тип – «винахідник, конструктор, художник».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Часто зустрічається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серед осіб з технічною «жилкою». Це люди з багатою уявою, просторовим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баченням, часто займаються найрізноманітнішими видами технічної, художньої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та інтелектуальної творчості. Часто </w:t>
      </w:r>
      <w:proofErr w:type="spellStart"/>
      <w:r w:rsidRPr="001D6CC0">
        <w:rPr>
          <w:rFonts w:ascii="Times New Roman" w:hAnsi="Times New Roman" w:cs="Times New Roman"/>
          <w:sz w:val="28"/>
          <w:szCs w:val="28"/>
          <w:lang w:val="uk-UA"/>
        </w:rPr>
        <w:t>інтровертовані</w:t>
      </w:r>
      <w:proofErr w:type="spellEnd"/>
      <w:r w:rsidRPr="001D6CC0">
        <w:rPr>
          <w:rFonts w:ascii="Times New Roman" w:hAnsi="Times New Roman" w:cs="Times New Roman"/>
          <w:sz w:val="28"/>
          <w:szCs w:val="28"/>
          <w:lang w:val="uk-UA"/>
        </w:rPr>
        <w:t>; так само, як і інтуїтивний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тип, живуть власними моральними нормами, не сприймають ніяких впливів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збоку, крім самоконтролю. Емоційні, одержимі власними оригінальними ідеями.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Формули малюнків: 109, 118, 127, 136, 145, 019, 028, 037, 046. Підтип 019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– зустрічається серед осіб, які добре володіють аудиторією; 118 – тип з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найбільш сильно вираженими конструктивними можливостями і здібностями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до винаходів.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VII тип – «емотивний». 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>Володіють підвищеним співпереживанням щодо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інших людей, тяжко переживають «жорстокі кадри фільму», можуть бути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надовго «вибитими з колії» і бути враженими жорстокими подіями. Проблеми і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турботи інших людей знаходять у них співпереживання і співчуття, на які вони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витрачають багато власної енергії, через те стає проблематичною реалізація їх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власних здібностей.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Формули малюнків: 550, 451, 460, 352, 361, 370, 253, 262, 271, 280, 154,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163, 172, 181, 190, 055, 064, 073, 082, 091.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VIII тип – для нього характерна тенденція, протилежна емотивному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типові.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Не відчуває переживань інших людей, ставиться до них неуважно,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навіть посилюють тиск на цих людей. Якщо це добрий спеціаліст, то він може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примусити інших робити те, що вважає потрібним. Інколи для нього характерна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«черствість», яка виникає ситуативно, коли через якісь причини людина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замикається у колі власних проблем.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Формули малюнків: 901, 802, 703, 604, 505, 406, 307, 208, 109.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Складаючи індивідуально-типову характеристику, можна на основі особливостей побудови малюнка задати такі запитання: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lastRenderedPageBreak/>
        <w:t>– при наявності шиї: «Чи є Ви вразливою людиною, чи легко Вас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образити?»;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– вух: «Вас вважають людиною, яка вміє слухати?»;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– на голові «капелюха» у вигляді квадрата або трикутника на одному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малюнкові: «Ви, ймовірно, вимушено поступилися комусь і тепер страждаєте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через те?»; при наявності «капелюха» у всіх трьох зображеннях: «Чи можна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сказати, що зараз Ви переживаєте «смугу скованого становища»?»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– повністю вималюваного обличчя: «Чи вважаєте Ви себе контактною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людиною?»;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– лише рота на обличчі: «Ви любите порозмовляти?»;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– лише носа: «Ви чутливі до запахів, любите парфуми?»;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– малюнок кружечка на тілі людини: «Чи турбуєтесь Ви зараз про когось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із старших?»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– зображення трикутника на тілі людини: «Чи входить до Ваших турбот</w:t>
      </w:r>
    </w:p>
    <w:p w:rsidR="0098110D" w:rsidRPr="001D6CC0" w:rsidRDefault="0098110D" w:rsidP="00981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необхідність віддавати комусь розпорядження?»</w:t>
      </w:r>
    </w:p>
    <w:p w:rsidR="0098110D" w:rsidRPr="001D6CC0" w:rsidRDefault="0098110D" w:rsidP="009811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Висновок:___________________________________________________________</w:t>
      </w:r>
    </w:p>
    <w:p w:rsidR="0098110D" w:rsidRPr="001D6CC0" w:rsidRDefault="0098110D" w:rsidP="009811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98110D" w:rsidRPr="001D6CC0" w:rsidRDefault="0098110D" w:rsidP="009811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98110D" w:rsidRPr="001D6CC0" w:rsidRDefault="0098110D" w:rsidP="009811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98110D" w:rsidRPr="001D6CC0" w:rsidRDefault="0098110D" w:rsidP="009811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98110D" w:rsidRPr="001D6CC0" w:rsidRDefault="0098110D" w:rsidP="009811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98110D" w:rsidRPr="001D6CC0" w:rsidRDefault="0098110D" w:rsidP="009811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9F287F" w:rsidRPr="0098110D" w:rsidRDefault="009F28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287F" w:rsidRPr="009811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7B"/>
    <w:rsid w:val="0098110D"/>
    <w:rsid w:val="009F287F"/>
    <w:rsid w:val="00E8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BF91C-FDD5-4430-9073-61F7BDF7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1526</Words>
  <Characters>8704</Characters>
  <Application>Microsoft Office Word</Application>
  <DocSecurity>0</DocSecurity>
  <Lines>72</Lines>
  <Paragraphs>20</Paragraphs>
  <ScaleCrop>false</ScaleCrop>
  <Company/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2020-06-01T07:15:00Z</dcterms:created>
  <dcterms:modified xsi:type="dcterms:W3CDTF">2020-06-01T07:16:00Z</dcterms:modified>
</cp:coreProperties>
</file>